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F19B2" w14:textId="530834C9" w:rsidR="002E0A03" w:rsidRPr="00DF29AF" w:rsidRDefault="002E0A03" w:rsidP="002E0A03">
      <w:pPr>
        <w:pStyle w:val="TitleHeading"/>
        <w:spacing w:after="0"/>
        <w:jc w:val="center"/>
        <w:rPr>
          <w:rFonts w:asciiTheme="minorHAnsi" w:hAnsiTheme="minorHAnsi"/>
          <w:i w:val="0"/>
          <w:sz w:val="24"/>
        </w:rPr>
      </w:pPr>
      <w:r w:rsidRPr="00DF29AF">
        <w:rPr>
          <w:rFonts w:asciiTheme="minorHAnsi" w:hAnsiTheme="minorHAnsi"/>
          <w:i w:val="0"/>
          <w:sz w:val="24"/>
          <w:highlight w:val="lightGray"/>
        </w:rPr>
        <w:t>Procedures</w:t>
      </w:r>
      <w:r w:rsidR="00904856">
        <w:rPr>
          <w:rFonts w:asciiTheme="minorHAnsi" w:hAnsiTheme="minorHAnsi"/>
          <w:i w:val="0"/>
          <w:sz w:val="24"/>
        </w:rPr>
        <w:t xml:space="preserve"> </w:t>
      </w:r>
      <w:proofErr w:type="gramStart"/>
      <w:r w:rsidR="00904856">
        <w:rPr>
          <w:rFonts w:asciiTheme="minorHAnsi" w:hAnsiTheme="minorHAnsi"/>
          <w:i w:val="0"/>
          <w:sz w:val="24"/>
        </w:rPr>
        <w:t>For</w:t>
      </w:r>
      <w:proofErr w:type="gramEnd"/>
      <w:r w:rsidR="00904856">
        <w:rPr>
          <w:rFonts w:asciiTheme="minorHAnsi" w:hAnsiTheme="minorHAnsi"/>
          <w:i w:val="0"/>
          <w:sz w:val="24"/>
        </w:rPr>
        <w:t xml:space="preserve"> Policy Development, Approval and Communication</w:t>
      </w:r>
    </w:p>
    <w:p w14:paraId="37B9AF5C" w14:textId="77777777" w:rsidR="002E0A03" w:rsidRPr="00CA02C3" w:rsidRDefault="002E0A03" w:rsidP="002E0A03">
      <w:pPr>
        <w:pStyle w:val="TitleHeading"/>
        <w:spacing w:after="0"/>
        <w:rPr>
          <w:rFonts w:asciiTheme="minorHAnsi" w:hAnsiTheme="minorHAnsi"/>
          <w:b w:val="0"/>
          <w:i w:val="0"/>
          <w:sz w:val="22"/>
          <w:szCs w:val="22"/>
        </w:rPr>
      </w:pPr>
    </w:p>
    <w:p w14:paraId="69893343" w14:textId="77777777" w:rsidR="002E0A03" w:rsidRPr="00DF29AF" w:rsidRDefault="002E0A03" w:rsidP="002E0A03">
      <w:pPr>
        <w:pStyle w:val="TitleHeading"/>
        <w:numPr>
          <w:ilvl w:val="0"/>
          <w:numId w:val="2"/>
        </w:numPr>
        <w:spacing w:after="0"/>
        <w:rPr>
          <w:rFonts w:asciiTheme="minorHAnsi" w:hAnsiTheme="minorHAnsi"/>
          <w:i w:val="0"/>
          <w:sz w:val="22"/>
          <w:szCs w:val="22"/>
        </w:rPr>
      </w:pPr>
      <w:r w:rsidRPr="00DF29AF">
        <w:rPr>
          <w:rFonts w:asciiTheme="minorHAnsi" w:hAnsiTheme="minorHAnsi"/>
          <w:i w:val="0"/>
          <w:sz w:val="22"/>
          <w:szCs w:val="22"/>
        </w:rPr>
        <w:t>Policy Development Process</w:t>
      </w:r>
    </w:p>
    <w:p w14:paraId="4F807F2F" w14:textId="77777777" w:rsidR="002E0A03" w:rsidRPr="00CA02C3" w:rsidRDefault="002E0A03" w:rsidP="002E0A03">
      <w:pPr>
        <w:pStyle w:val="TitleHeading"/>
        <w:spacing w:after="0"/>
        <w:rPr>
          <w:rFonts w:asciiTheme="minorHAnsi" w:hAnsiTheme="minorHAnsi"/>
          <w:b w:val="0"/>
          <w:i w:val="0"/>
          <w:sz w:val="22"/>
          <w:szCs w:val="22"/>
        </w:rPr>
      </w:pPr>
    </w:p>
    <w:p w14:paraId="0F9C12DB" w14:textId="77777777" w:rsidR="002E0A03" w:rsidRPr="00CA02C3" w:rsidRDefault="002E0A03" w:rsidP="002E0A03">
      <w:pPr>
        <w:pStyle w:val="TitleHeading"/>
        <w:numPr>
          <w:ilvl w:val="0"/>
          <w:numId w:val="1"/>
        </w:numPr>
        <w:rPr>
          <w:rFonts w:asciiTheme="minorHAnsi" w:hAnsiTheme="minorHAnsi"/>
          <w:b w:val="0"/>
          <w:i w:val="0"/>
          <w:sz w:val="22"/>
          <w:szCs w:val="22"/>
        </w:rPr>
      </w:pPr>
      <w:r>
        <w:rPr>
          <w:rFonts w:asciiTheme="minorHAnsi" w:hAnsiTheme="minorHAnsi"/>
          <w:b w:val="0"/>
          <w:i w:val="0"/>
          <w:sz w:val="22"/>
          <w:szCs w:val="22"/>
        </w:rPr>
        <w:t xml:space="preserve">Step One: </w:t>
      </w:r>
      <w:r w:rsidRPr="00CA02C3">
        <w:rPr>
          <w:rFonts w:asciiTheme="minorHAnsi" w:hAnsiTheme="minorHAnsi"/>
          <w:b w:val="0"/>
          <w:i w:val="0"/>
          <w:sz w:val="22"/>
          <w:szCs w:val="22"/>
        </w:rPr>
        <w:t xml:space="preserve">Policy Owner Submission </w:t>
      </w:r>
    </w:p>
    <w:p w14:paraId="718C1ACC" w14:textId="77777777" w:rsidR="002E0A03" w:rsidRDefault="002E0A03" w:rsidP="002E0A03">
      <w:pPr>
        <w:pStyle w:val="TitleHeading"/>
        <w:rPr>
          <w:rFonts w:asciiTheme="minorHAnsi" w:hAnsiTheme="minorHAnsi"/>
          <w:b w:val="0"/>
          <w:i w:val="0"/>
          <w:sz w:val="22"/>
          <w:szCs w:val="22"/>
        </w:rPr>
      </w:pPr>
      <w:r w:rsidRPr="00CA02C3">
        <w:rPr>
          <w:rFonts w:asciiTheme="minorHAnsi" w:hAnsiTheme="minorHAnsi"/>
          <w:b w:val="0"/>
          <w:i w:val="0"/>
          <w:sz w:val="22"/>
          <w:szCs w:val="22"/>
        </w:rPr>
        <w:t xml:space="preserve">Policy proposals may be submitted to a Policy Owner for consideration by any member of the campus community.  The Policy Owner reviews the proposal and determines whether to advance the </w:t>
      </w:r>
      <w:r>
        <w:rPr>
          <w:rFonts w:asciiTheme="minorHAnsi" w:hAnsiTheme="minorHAnsi"/>
          <w:b w:val="0"/>
          <w:i w:val="0"/>
          <w:sz w:val="22"/>
          <w:szCs w:val="22"/>
        </w:rPr>
        <w:t xml:space="preserve">proposed </w:t>
      </w:r>
      <w:r w:rsidRPr="00CA02C3">
        <w:rPr>
          <w:rFonts w:asciiTheme="minorHAnsi" w:hAnsiTheme="minorHAnsi"/>
          <w:b w:val="0"/>
          <w:i w:val="0"/>
          <w:sz w:val="22"/>
          <w:szCs w:val="22"/>
        </w:rPr>
        <w:t xml:space="preserve">policy for review and approval. If the Policy Owner elects to move the policy forward, the Policy Owner ensures it is in the required format and edits it as appropriate to ensure clarity and consistency with other policies and processes. </w:t>
      </w:r>
    </w:p>
    <w:p w14:paraId="587E9335" w14:textId="4935E157" w:rsidR="000943F2" w:rsidRPr="00CB6683" w:rsidRDefault="000943F2" w:rsidP="00CB6683">
      <w:pPr>
        <w:tabs>
          <w:tab w:val="left" w:pos="360"/>
          <w:tab w:val="left" w:pos="10260"/>
        </w:tabs>
      </w:pPr>
      <w:r w:rsidRPr="00CB6683">
        <w:t>Any</w:t>
      </w:r>
      <w:r w:rsidR="00A14A67" w:rsidRPr="00A14A67">
        <w:t xml:space="preserve"> procedures or instructions</w:t>
      </w:r>
      <w:r w:rsidRPr="00CB6683">
        <w:t xml:space="preserve"> must be vetted along with the policy so that stakeholders will see how the policy and procedures, together, will be applied. Systems, forms, websites, etc., must be ready fo</w:t>
      </w:r>
      <w:r w:rsidR="00A14A67">
        <w:t>r use when the policy is approved</w:t>
      </w:r>
      <w:r w:rsidRPr="00CB6683">
        <w:t>.</w:t>
      </w:r>
    </w:p>
    <w:p w14:paraId="104C41A2" w14:textId="77777777" w:rsidR="000943F2" w:rsidRDefault="000943F2" w:rsidP="002E0A03">
      <w:pPr>
        <w:pStyle w:val="TitleHeading"/>
        <w:rPr>
          <w:rFonts w:asciiTheme="minorHAnsi" w:hAnsiTheme="minorHAnsi"/>
          <w:b w:val="0"/>
          <w:i w:val="0"/>
          <w:sz w:val="22"/>
          <w:szCs w:val="22"/>
        </w:rPr>
      </w:pPr>
    </w:p>
    <w:p w14:paraId="26ECE9A4" w14:textId="77777777" w:rsidR="002E0A03" w:rsidRPr="00CA02C3" w:rsidRDefault="002E0A03" w:rsidP="002E0A03">
      <w:pPr>
        <w:pStyle w:val="TitleHeading"/>
        <w:numPr>
          <w:ilvl w:val="0"/>
          <w:numId w:val="1"/>
        </w:numPr>
        <w:rPr>
          <w:rFonts w:asciiTheme="minorHAnsi" w:hAnsiTheme="minorHAnsi"/>
          <w:b w:val="0"/>
          <w:i w:val="0"/>
          <w:sz w:val="22"/>
          <w:szCs w:val="22"/>
        </w:rPr>
      </w:pPr>
      <w:r>
        <w:rPr>
          <w:rFonts w:asciiTheme="minorHAnsi" w:hAnsiTheme="minorHAnsi"/>
          <w:b w:val="0"/>
          <w:i w:val="0"/>
          <w:sz w:val="22"/>
          <w:szCs w:val="22"/>
        </w:rPr>
        <w:t xml:space="preserve">Step Two: </w:t>
      </w:r>
      <w:r w:rsidRPr="00CA02C3">
        <w:rPr>
          <w:rFonts w:asciiTheme="minorHAnsi" w:hAnsiTheme="minorHAnsi"/>
          <w:b w:val="0"/>
          <w:i w:val="0"/>
          <w:sz w:val="22"/>
          <w:szCs w:val="22"/>
        </w:rPr>
        <w:t>Posting for Comment</w:t>
      </w:r>
    </w:p>
    <w:p w14:paraId="69CBF0D9" w14:textId="77777777" w:rsidR="002E0A03" w:rsidRDefault="002E0A03" w:rsidP="002E0A03">
      <w:pPr>
        <w:pStyle w:val="TitleHeading"/>
        <w:contextualSpacing/>
        <w:rPr>
          <w:rFonts w:asciiTheme="minorHAnsi" w:hAnsiTheme="minorHAnsi"/>
          <w:b w:val="0"/>
          <w:i w:val="0"/>
          <w:sz w:val="22"/>
          <w:szCs w:val="22"/>
        </w:rPr>
      </w:pPr>
      <w:r>
        <w:rPr>
          <w:rFonts w:asciiTheme="minorHAnsi" w:hAnsiTheme="minorHAnsi"/>
          <w:b w:val="0"/>
          <w:i w:val="0"/>
          <w:sz w:val="22"/>
          <w:szCs w:val="22"/>
        </w:rPr>
        <w:t xml:space="preserve">The Policy Owner, forwards the proposed policy to the Policy Administrator </w:t>
      </w:r>
      <w:r w:rsidRPr="002C4584">
        <w:rPr>
          <w:rFonts w:asciiTheme="minorHAnsi" w:hAnsiTheme="minorHAnsi"/>
          <w:b w:val="0"/>
          <w:i w:val="0"/>
          <w:sz w:val="22"/>
          <w:szCs w:val="22"/>
        </w:rPr>
        <w:t xml:space="preserve">at </w:t>
      </w:r>
      <w:hyperlink r:id="rId5" w:history="1">
        <w:r w:rsidRPr="00D41273">
          <w:rPr>
            <w:rStyle w:val="Hyperlink"/>
            <w:rFonts w:asciiTheme="minorHAnsi" w:hAnsiTheme="minorHAnsi"/>
            <w:b w:val="0"/>
            <w:i w:val="0"/>
            <w:sz w:val="22"/>
            <w:szCs w:val="22"/>
          </w:rPr>
          <w:t>dupolicies@drake.edu</w:t>
        </w:r>
      </w:hyperlink>
    </w:p>
    <w:p w14:paraId="4FE39E7B" w14:textId="7CC209B0" w:rsidR="002E0A03" w:rsidRDefault="002E0A03" w:rsidP="002E0A03">
      <w:pPr>
        <w:pStyle w:val="TitleHeading"/>
        <w:contextualSpacing/>
        <w:rPr>
          <w:rFonts w:asciiTheme="minorHAnsi" w:hAnsiTheme="minorHAnsi"/>
          <w:b w:val="0"/>
          <w:i w:val="0"/>
          <w:sz w:val="22"/>
          <w:szCs w:val="22"/>
        </w:rPr>
      </w:pPr>
      <w:proofErr w:type="gramStart"/>
      <w:r>
        <w:rPr>
          <w:rFonts w:asciiTheme="minorHAnsi" w:hAnsiTheme="minorHAnsi"/>
          <w:b w:val="0"/>
          <w:i w:val="0"/>
          <w:sz w:val="22"/>
          <w:szCs w:val="22"/>
        </w:rPr>
        <w:t>for</w:t>
      </w:r>
      <w:proofErr w:type="gramEnd"/>
      <w:r>
        <w:rPr>
          <w:rFonts w:asciiTheme="minorHAnsi" w:hAnsiTheme="minorHAnsi"/>
          <w:b w:val="0"/>
          <w:i w:val="0"/>
          <w:sz w:val="22"/>
          <w:szCs w:val="22"/>
        </w:rPr>
        <w:t xml:space="preserve"> posting. </w:t>
      </w:r>
      <w:r w:rsidR="00355845">
        <w:rPr>
          <w:rFonts w:asciiTheme="minorHAnsi" w:hAnsiTheme="minorHAnsi"/>
          <w:b w:val="0"/>
          <w:i w:val="0"/>
          <w:sz w:val="22"/>
          <w:szCs w:val="22"/>
        </w:rPr>
        <w:t>An announcement will be put in On Campus and the p</w:t>
      </w:r>
      <w:r>
        <w:rPr>
          <w:rFonts w:asciiTheme="minorHAnsi" w:hAnsiTheme="minorHAnsi"/>
          <w:b w:val="0"/>
          <w:i w:val="0"/>
          <w:sz w:val="22"/>
          <w:szCs w:val="22"/>
        </w:rPr>
        <w:t xml:space="preserve">roposed </w:t>
      </w:r>
      <w:r w:rsidR="00355845">
        <w:rPr>
          <w:rFonts w:asciiTheme="minorHAnsi" w:hAnsiTheme="minorHAnsi"/>
          <w:b w:val="0"/>
          <w:i w:val="0"/>
          <w:sz w:val="22"/>
          <w:szCs w:val="22"/>
        </w:rPr>
        <w:t xml:space="preserve">policy </w:t>
      </w:r>
      <w:r>
        <w:rPr>
          <w:rFonts w:asciiTheme="minorHAnsi" w:hAnsiTheme="minorHAnsi"/>
          <w:b w:val="0"/>
          <w:i w:val="0"/>
          <w:sz w:val="22"/>
          <w:szCs w:val="22"/>
        </w:rPr>
        <w:t>will be posted for a</w:t>
      </w:r>
      <w:r w:rsidRPr="00CA02C3">
        <w:rPr>
          <w:rFonts w:asciiTheme="minorHAnsi" w:hAnsiTheme="minorHAnsi"/>
          <w:b w:val="0"/>
          <w:i w:val="0"/>
          <w:sz w:val="22"/>
          <w:szCs w:val="22"/>
        </w:rPr>
        <w:t xml:space="preserve"> minimum period of fifteen (15) </w:t>
      </w:r>
      <w:r>
        <w:rPr>
          <w:rFonts w:asciiTheme="minorHAnsi" w:hAnsiTheme="minorHAnsi"/>
          <w:b w:val="0"/>
          <w:i w:val="0"/>
          <w:sz w:val="22"/>
          <w:szCs w:val="22"/>
        </w:rPr>
        <w:t xml:space="preserve">calendar </w:t>
      </w:r>
      <w:r w:rsidRPr="00CA02C3">
        <w:rPr>
          <w:rFonts w:asciiTheme="minorHAnsi" w:hAnsiTheme="minorHAnsi"/>
          <w:b w:val="0"/>
          <w:i w:val="0"/>
          <w:sz w:val="22"/>
          <w:szCs w:val="22"/>
        </w:rPr>
        <w:t xml:space="preserve">days </w:t>
      </w:r>
      <w:r>
        <w:rPr>
          <w:rFonts w:asciiTheme="minorHAnsi" w:hAnsiTheme="minorHAnsi"/>
          <w:b w:val="0"/>
          <w:i w:val="0"/>
          <w:sz w:val="22"/>
          <w:szCs w:val="22"/>
        </w:rPr>
        <w:t xml:space="preserve">during which time members of the campus community may submit comments for consideration prior to final approval. The Policy Administrator will share comments with the Policy Owner and the President at the conclusion of the posting period for further evaluation.  </w:t>
      </w:r>
    </w:p>
    <w:p w14:paraId="6A43B2DE" w14:textId="77777777" w:rsidR="002E0A03" w:rsidRPr="00CA02C3" w:rsidRDefault="002E0A03" w:rsidP="002E0A03">
      <w:pPr>
        <w:pStyle w:val="TitleHeading"/>
        <w:contextualSpacing/>
        <w:rPr>
          <w:rFonts w:asciiTheme="minorHAnsi" w:hAnsiTheme="minorHAnsi"/>
          <w:b w:val="0"/>
          <w:i w:val="0"/>
          <w:sz w:val="22"/>
          <w:szCs w:val="22"/>
        </w:rPr>
      </w:pPr>
    </w:p>
    <w:p w14:paraId="4231D4DA" w14:textId="77777777" w:rsidR="002E0A03" w:rsidRPr="002C4584" w:rsidRDefault="002E0A03" w:rsidP="002E0A03">
      <w:pPr>
        <w:pStyle w:val="TitleHeading"/>
        <w:numPr>
          <w:ilvl w:val="0"/>
          <w:numId w:val="1"/>
        </w:numPr>
        <w:rPr>
          <w:rFonts w:asciiTheme="minorHAnsi" w:hAnsiTheme="minorHAnsi"/>
          <w:b w:val="0"/>
          <w:i w:val="0"/>
          <w:sz w:val="22"/>
          <w:szCs w:val="22"/>
        </w:rPr>
      </w:pPr>
      <w:r w:rsidRPr="002C4584">
        <w:rPr>
          <w:rFonts w:asciiTheme="minorHAnsi" w:hAnsiTheme="minorHAnsi"/>
          <w:b w:val="0"/>
          <w:i w:val="0"/>
          <w:sz w:val="22"/>
          <w:szCs w:val="22"/>
        </w:rPr>
        <w:t xml:space="preserve">Step Three: Final Approval </w:t>
      </w:r>
    </w:p>
    <w:p w14:paraId="0CBF7FBF" w14:textId="77777777" w:rsidR="002E0A03" w:rsidRDefault="002E0A03" w:rsidP="002E0A03">
      <w:pPr>
        <w:pStyle w:val="TitleHeading"/>
        <w:rPr>
          <w:rFonts w:asciiTheme="minorHAnsi" w:hAnsiTheme="minorHAnsi"/>
          <w:b w:val="0"/>
          <w:i w:val="0"/>
          <w:sz w:val="22"/>
          <w:szCs w:val="22"/>
        </w:rPr>
      </w:pPr>
      <w:r w:rsidRPr="00CA02C3">
        <w:rPr>
          <w:rFonts w:asciiTheme="minorHAnsi" w:hAnsiTheme="minorHAnsi"/>
          <w:b w:val="0"/>
          <w:i w:val="0"/>
          <w:sz w:val="22"/>
          <w:szCs w:val="22"/>
        </w:rPr>
        <w:t xml:space="preserve">The President </w:t>
      </w:r>
      <w:r w:rsidRPr="00A8232A">
        <w:rPr>
          <w:rFonts w:asciiTheme="minorHAnsi" w:hAnsiTheme="minorHAnsi"/>
          <w:b w:val="0"/>
          <w:i w:val="0"/>
          <w:sz w:val="22"/>
          <w:szCs w:val="22"/>
        </w:rPr>
        <w:t>of the University as Chief Executive Officer approves or rejects the proposed policy or revision</w:t>
      </w:r>
      <w:r>
        <w:rPr>
          <w:rFonts w:asciiTheme="minorHAnsi" w:hAnsiTheme="minorHAnsi"/>
          <w:b w:val="0"/>
          <w:i w:val="0"/>
          <w:sz w:val="22"/>
          <w:szCs w:val="22"/>
        </w:rPr>
        <w:t xml:space="preserve"> or, where appropriate, forwards to the Board of Trustees for review and approval.</w:t>
      </w:r>
    </w:p>
    <w:p w14:paraId="29947FFB" w14:textId="77777777" w:rsidR="002E0A03" w:rsidRPr="00DF29AF" w:rsidRDefault="002E0A03" w:rsidP="002E0A03">
      <w:pPr>
        <w:pStyle w:val="TitleHeading"/>
        <w:numPr>
          <w:ilvl w:val="0"/>
          <w:numId w:val="2"/>
        </w:numPr>
        <w:spacing w:after="0"/>
        <w:rPr>
          <w:rFonts w:asciiTheme="minorHAnsi" w:hAnsiTheme="minorHAnsi"/>
          <w:i w:val="0"/>
          <w:sz w:val="22"/>
          <w:szCs w:val="22"/>
        </w:rPr>
      </w:pPr>
      <w:r w:rsidRPr="00DF29AF">
        <w:rPr>
          <w:rFonts w:asciiTheme="minorHAnsi" w:hAnsiTheme="minorHAnsi"/>
          <w:i w:val="0"/>
          <w:sz w:val="22"/>
          <w:szCs w:val="22"/>
        </w:rPr>
        <w:t xml:space="preserve">Policy Template </w:t>
      </w:r>
    </w:p>
    <w:p w14:paraId="40FE7F80" w14:textId="77777777" w:rsidR="002E0A03" w:rsidRPr="00A8232A" w:rsidRDefault="002E0A03" w:rsidP="002E0A03">
      <w:pPr>
        <w:pStyle w:val="TitleHeading"/>
        <w:spacing w:after="0"/>
        <w:rPr>
          <w:rFonts w:asciiTheme="minorHAnsi" w:hAnsiTheme="minorHAnsi"/>
          <w:b w:val="0"/>
          <w:i w:val="0"/>
          <w:sz w:val="22"/>
          <w:szCs w:val="22"/>
        </w:rPr>
      </w:pPr>
    </w:p>
    <w:p w14:paraId="4F67DFEE" w14:textId="16D23A0C" w:rsidR="00BF2B85" w:rsidRDefault="00BF2B85" w:rsidP="00BF2B85">
      <w:pPr>
        <w:pStyle w:val="TitleHeading"/>
        <w:spacing w:after="0"/>
        <w:rPr>
          <w:rFonts w:ascii="Calibri" w:hAnsi="Calibri" w:cs="Calibri"/>
          <w:b w:val="0"/>
          <w:i w:val="0"/>
          <w:sz w:val="22"/>
          <w:szCs w:val="22"/>
        </w:rPr>
      </w:pPr>
      <w:r>
        <w:rPr>
          <w:rFonts w:ascii="Calibri" w:hAnsi="Calibri" w:cs="Calibri"/>
          <w:b w:val="0"/>
          <w:bCs/>
          <w:i w:val="0"/>
          <w:iCs/>
          <w:sz w:val="22"/>
          <w:szCs w:val="22"/>
        </w:rPr>
        <w:t xml:space="preserve">Effective with all University policies developed and adopted after the effective date of this policy, a standard policy template for University policies will apply for all policies developed and approved after the effective date of this policy.  If you need to refer to other documents or to webpages, please do </w:t>
      </w:r>
      <w:r>
        <w:rPr>
          <w:rFonts w:ascii="Calibri" w:hAnsi="Calibri" w:cs="Calibri"/>
          <w:b w:val="0"/>
          <w:bCs/>
          <w:i w:val="0"/>
          <w:iCs/>
          <w:sz w:val="22"/>
          <w:szCs w:val="22"/>
          <w:u w:val="single"/>
        </w:rPr>
        <w:t>not</w:t>
      </w:r>
      <w:r>
        <w:rPr>
          <w:rFonts w:ascii="Calibri" w:hAnsi="Calibri" w:cs="Calibri"/>
          <w:b w:val="0"/>
          <w:bCs/>
          <w:i w:val="0"/>
          <w:iCs/>
          <w:sz w:val="22"/>
          <w:szCs w:val="22"/>
        </w:rPr>
        <w:t xml:space="preserve"> use hyperlinks in the body of the policy as those may become unwork</w:t>
      </w:r>
      <w:bookmarkStart w:id="0" w:name="_GoBack"/>
      <w:bookmarkEnd w:id="0"/>
      <w:r>
        <w:rPr>
          <w:rFonts w:ascii="Calibri" w:hAnsi="Calibri" w:cs="Calibri"/>
          <w:b w:val="0"/>
          <w:bCs/>
          <w:i w:val="0"/>
          <w:iCs/>
          <w:sz w:val="22"/>
          <w:szCs w:val="22"/>
        </w:rPr>
        <w:t xml:space="preserve">able in the policy document; rather, identify the document or webpage by name.  Those items, along with any other resources, </w:t>
      </w:r>
      <w:proofErr w:type="gramStart"/>
      <w:r>
        <w:rPr>
          <w:rFonts w:ascii="Calibri" w:hAnsi="Calibri" w:cs="Calibri"/>
          <w:b w:val="0"/>
          <w:bCs/>
          <w:i w:val="0"/>
          <w:iCs/>
          <w:sz w:val="22"/>
          <w:szCs w:val="22"/>
        </w:rPr>
        <w:t>will be listed and linked on the policy homepage in the Policy Library</w:t>
      </w:r>
      <w:proofErr w:type="gramEnd"/>
      <w:r>
        <w:rPr>
          <w:rFonts w:ascii="Calibri" w:hAnsi="Calibri" w:cs="Calibri"/>
          <w:b w:val="0"/>
          <w:bCs/>
          <w:i w:val="0"/>
          <w:iCs/>
          <w:sz w:val="22"/>
          <w:szCs w:val="22"/>
        </w:rPr>
        <w:t xml:space="preserve">. Policies </w:t>
      </w:r>
      <w:proofErr w:type="gramStart"/>
      <w:r>
        <w:rPr>
          <w:rFonts w:ascii="Calibri" w:hAnsi="Calibri" w:cs="Calibri"/>
          <w:b w:val="0"/>
          <w:bCs/>
          <w:i w:val="0"/>
          <w:iCs/>
          <w:sz w:val="22"/>
          <w:szCs w:val="22"/>
        </w:rPr>
        <w:t>will be written and maintained following the basic format described below</w:t>
      </w:r>
      <w:proofErr w:type="gramEnd"/>
      <w:r>
        <w:rPr>
          <w:rFonts w:ascii="Calibri" w:hAnsi="Calibri" w:cs="Calibri"/>
          <w:b w:val="0"/>
          <w:bCs/>
          <w:i w:val="0"/>
          <w:iCs/>
          <w:sz w:val="22"/>
          <w:szCs w:val="22"/>
        </w:rPr>
        <w:t>:</w:t>
      </w:r>
    </w:p>
    <w:p w14:paraId="608D7C4A" w14:textId="77777777" w:rsidR="002E0A03" w:rsidRPr="00A8232A" w:rsidRDefault="002E0A03" w:rsidP="002E0A03">
      <w:pPr>
        <w:pStyle w:val="TitleHeading"/>
        <w:spacing w:after="0"/>
        <w:rPr>
          <w:rFonts w:asciiTheme="minorHAnsi" w:hAnsiTheme="minorHAnsi"/>
          <w:b w:val="0"/>
          <w:i w:val="0"/>
          <w:sz w:val="22"/>
          <w:szCs w:val="22"/>
        </w:rPr>
      </w:pPr>
    </w:p>
    <w:p w14:paraId="2EE60604" w14:textId="77777777" w:rsidR="002E0A03" w:rsidRPr="00A8232A" w:rsidRDefault="002E0A03" w:rsidP="002E0A03">
      <w:pPr>
        <w:pStyle w:val="TitleHeading"/>
        <w:spacing w:after="0"/>
        <w:ind w:left="360" w:right="630"/>
        <w:rPr>
          <w:rFonts w:asciiTheme="minorHAnsi" w:hAnsiTheme="minorHAnsi"/>
          <w:b w:val="0"/>
          <w:i w:val="0"/>
          <w:sz w:val="22"/>
          <w:szCs w:val="22"/>
        </w:rPr>
      </w:pPr>
      <w:r w:rsidRPr="00717821">
        <w:rPr>
          <w:rFonts w:asciiTheme="minorHAnsi" w:hAnsiTheme="minorHAnsi"/>
          <w:sz w:val="22"/>
          <w:szCs w:val="22"/>
          <w:u w:val="single"/>
        </w:rPr>
        <w:t>Policy Header Containing the Following</w:t>
      </w:r>
      <w:r w:rsidRPr="00A8232A">
        <w:rPr>
          <w:rFonts w:asciiTheme="minorHAnsi" w:hAnsiTheme="minorHAnsi"/>
          <w:b w:val="0"/>
          <w:i w:val="0"/>
          <w:sz w:val="22"/>
          <w:szCs w:val="22"/>
        </w:rPr>
        <w:t xml:space="preserve">: </w:t>
      </w:r>
    </w:p>
    <w:p w14:paraId="498186D8" w14:textId="77777777" w:rsidR="002E0A03" w:rsidRPr="00A8232A" w:rsidRDefault="002E0A03" w:rsidP="002E0A03">
      <w:pPr>
        <w:pStyle w:val="TitleHeading"/>
        <w:tabs>
          <w:tab w:val="left" w:pos="2337"/>
        </w:tabs>
        <w:spacing w:after="0"/>
        <w:ind w:left="360" w:right="630"/>
        <w:rPr>
          <w:rFonts w:asciiTheme="minorHAnsi" w:hAnsiTheme="minorHAnsi"/>
          <w:b w:val="0"/>
          <w:i w:val="0"/>
          <w:sz w:val="22"/>
          <w:szCs w:val="22"/>
        </w:rPr>
      </w:pPr>
      <w:r w:rsidRPr="00A8232A">
        <w:rPr>
          <w:rFonts w:asciiTheme="minorHAnsi" w:hAnsiTheme="minorHAnsi"/>
          <w:i w:val="0"/>
          <w:sz w:val="22"/>
          <w:szCs w:val="22"/>
        </w:rPr>
        <w:t>Policy Title</w:t>
      </w:r>
      <w:r w:rsidRPr="00A8232A">
        <w:rPr>
          <w:rFonts w:asciiTheme="minorHAnsi" w:hAnsiTheme="minorHAnsi"/>
          <w:b w:val="0"/>
          <w:i w:val="0"/>
          <w:sz w:val="22"/>
          <w:szCs w:val="22"/>
        </w:rPr>
        <w:t xml:space="preserve">: </w:t>
      </w:r>
      <w:r w:rsidRPr="00A8232A">
        <w:rPr>
          <w:rFonts w:asciiTheme="minorHAnsi" w:hAnsiTheme="minorHAnsi"/>
          <w:b w:val="0"/>
          <w:i w:val="0"/>
          <w:sz w:val="22"/>
          <w:szCs w:val="22"/>
        </w:rPr>
        <w:tab/>
      </w:r>
    </w:p>
    <w:p w14:paraId="091ED993" w14:textId="3AFA8E36" w:rsidR="002E0A03" w:rsidRPr="00A8232A" w:rsidRDefault="002E0A03" w:rsidP="002E0A03">
      <w:pPr>
        <w:pStyle w:val="TitleHeading"/>
        <w:spacing w:after="0"/>
        <w:ind w:left="360" w:right="630"/>
        <w:rPr>
          <w:rFonts w:asciiTheme="minorHAnsi" w:hAnsiTheme="minorHAnsi"/>
          <w:b w:val="0"/>
          <w:i w:val="0"/>
          <w:sz w:val="22"/>
          <w:szCs w:val="22"/>
        </w:rPr>
      </w:pPr>
      <w:r w:rsidRPr="00A8232A">
        <w:rPr>
          <w:rFonts w:asciiTheme="minorHAnsi" w:hAnsiTheme="minorHAnsi"/>
          <w:i w:val="0"/>
          <w:sz w:val="22"/>
          <w:szCs w:val="22"/>
        </w:rPr>
        <w:t>Policy Category</w:t>
      </w:r>
      <w:r w:rsidRPr="00A8232A">
        <w:rPr>
          <w:rFonts w:asciiTheme="minorHAnsi" w:hAnsiTheme="minorHAnsi"/>
          <w:b w:val="0"/>
          <w:i w:val="0"/>
          <w:sz w:val="22"/>
          <w:szCs w:val="22"/>
        </w:rPr>
        <w:t xml:space="preserve">: </w:t>
      </w:r>
      <w:r w:rsidR="00721D59">
        <w:rPr>
          <w:rFonts w:asciiTheme="minorHAnsi" w:hAnsiTheme="minorHAnsi"/>
          <w:b w:val="0"/>
          <w:i w:val="0"/>
          <w:sz w:val="22"/>
          <w:szCs w:val="22"/>
        </w:rPr>
        <w:t xml:space="preserve">Academic; Student </w:t>
      </w:r>
      <w:r w:rsidR="00355845">
        <w:rPr>
          <w:rFonts w:asciiTheme="minorHAnsi" w:hAnsiTheme="minorHAnsi"/>
          <w:b w:val="0"/>
          <w:i w:val="0"/>
          <w:sz w:val="22"/>
          <w:szCs w:val="22"/>
        </w:rPr>
        <w:t>Affairs</w:t>
      </w:r>
      <w:r w:rsidR="00721D59">
        <w:rPr>
          <w:rFonts w:asciiTheme="minorHAnsi" w:hAnsiTheme="minorHAnsi"/>
          <w:b w:val="0"/>
          <w:i w:val="0"/>
          <w:sz w:val="22"/>
          <w:szCs w:val="22"/>
        </w:rPr>
        <w:t xml:space="preserve">; Financial; Administration &amp; Operations; Information &amp; Technology; Safety, Health &amp; Security </w:t>
      </w:r>
      <w:r w:rsidR="00145831">
        <w:rPr>
          <w:rFonts w:asciiTheme="minorHAnsi" w:hAnsiTheme="minorHAnsi"/>
          <w:b w:val="0"/>
          <w:i w:val="0"/>
          <w:sz w:val="22"/>
          <w:szCs w:val="22"/>
        </w:rPr>
        <w:t>or</w:t>
      </w:r>
      <w:r w:rsidR="00721D59">
        <w:rPr>
          <w:rFonts w:asciiTheme="minorHAnsi" w:hAnsiTheme="minorHAnsi"/>
          <w:b w:val="0"/>
          <w:i w:val="0"/>
          <w:sz w:val="22"/>
          <w:szCs w:val="22"/>
        </w:rPr>
        <w:t xml:space="preserve"> Human Resources. </w:t>
      </w:r>
    </w:p>
    <w:p w14:paraId="56357DAF" w14:textId="77777777" w:rsidR="00297BB4" w:rsidRDefault="002E0A03" w:rsidP="002E0A03">
      <w:pPr>
        <w:pStyle w:val="TitleHeading"/>
        <w:spacing w:after="0"/>
        <w:ind w:left="360" w:right="630"/>
        <w:rPr>
          <w:sz w:val="22"/>
          <w:szCs w:val="22"/>
        </w:rPr>
      </w:pPr>
      <w:r>
        <w:rPr>
          <w:rFonts w:asciiTheme="minorHAnsi" w:hAnsiTheme="minorHAnsi"/>
          <w:i w:val="0"/>
          <w:sz w:val="22"/>
          <w:szCs w:val="22"/>
        </w:rPr>
        <w:t>Policy Owner</w:t>
      </w:r>
      <w:r w:rsidRPr="00A8232A">
        <w:rPr>
          <w:rFonts w:asciiTheme="minorHAnsi" w:hAnsiTheme="minorHAnsi"/>
          <w:b w:val="0"/>
          <w:i w:val="0"/>
          <w:sz w:val="22"/>
          <w:szCs w:val="22"/>
        </w:rPr>
        <w:t xml:space="preserve">: </w:t>
      </w:r>
      <w:r w:rsidR="00297BB4" w:rsidRPr="00297BB4">
        <w:rPr>
          <w:rFonts w:asciiTheme="minorHAnsi" w:hAnsiTheme="minorHAnsi"/>
          <w:b w:val="0"/>
          <w:i w:val="0"/>
          <w:sz w:val="22"/>
          <w:szCs w:val="22"/>
        </w:rPr>
        <w:t>The Policy Owner is the appropriate member of the President’s Council who is responsible for the subject matter activity of the policy</w:t>
      </w:r>
      <w:r w:rsidR="00297BB4">
        <w:rPr>
          <w:sz w:val="22"/>
          <w:szCs w:val="22"/>
        </w:rPr>
        <w:t xml:space="preserve"> </w:t>
      </w:r>
    </w:p>
    <w:p w14:paraId="744E627C" w14:textId="5D239271" w:rsidR="002E0A03" w:rsidRPr="00A8232A" w:rsidRDefault="002E0A03" w:rsidP="002E0A03">
      <w:pPr>
        <w:pStyle w:val="TitleHeading"/>
        <w:spacing w:after="0"/>
        <w:ind w:left="360" w:right="630"/>
        <w:rPr>
          <w:rFonts w:asciiTheme="minorHAnsi" w:hAnsiTheme="minorHAnsi"/>
          <w:b w:val="0"/>
          <w:i w:val="0"/>
          <w:sz w:val="22"/>
          <w:szCs w:val="22"/>
        </w:rPr>
      </w:pPr>
      <w:r w:rsidRPr="00A8232A">
        <w:rPr>
          <w:rFonts w:asciiTheme="minorHAnsi" w:hAnsiTheme="minorHAnsi"/>
          <w:i w:val="0"/>
          <w:sz w:val="22"/>
          <w:szCs w:val="22"/>
        </w:rPr>
        <w:lastRenderedPageBreak/>
        <w:t>Review Period</w:t>
      </w:r>
      <w:r w:rsidRPr="00A8232A">
        <w:rPr>
          <w:rFonts w:asciiTheme="minorHAnsi" w:hAnsiTheme="minorHAnsi"/>
          <w:b w:val="0"/>
          <w:i w:val="0"/>
          <w:sz w:val="22"/>
          <w:szCs w:val="22"/>
        </w:rPr>
        <w:t>: Measure of time during which the policy must be reviewed and updated if there are no legal or regulatory changes that might prompt a review sooner.</w:t>
      </w:r>
    </w:p>
    <w:p w14:paraId="7E2530BF" w14:textId="77777777" w:rsidR="002E0A03" w:rsidRDefault="002E0A03" w:rsidP="002E0A03">
      <w:pPr>
        <w:pStyle w:val="TitleHeading"/>
        <w:spacing w:after="0"/>
        <w:ind w:left="360" w:right="630"/>
        <w:rPr>
          <w:rFonts w:asciiTheme="minorHAnsi" w:hAnsiTheme="minorHAnsi"/>
          <w:b w:val="0"/>
          <w:i w:val="0"/>
          <w:sz w:val="22"/>
          <w:szCs w:val="22"/>
        </w:rPr>
      </w:pPr>
      <w:r w:rsidRPr="00A8232A">
        <w:rPr>
          <w:rFonts w:asciiTheme="minorHAnsi" w:hAnsiTheme="minorHAnsi"/>
          <w:i w:val="0"/>
          <w:sz w:val="22"/>
          <w:szCs w:val="22"/>
        </w:rPr>
        <w:t>Effective Date</w:t>
      </w:r>
      <w:r w:rsidRPr="00A8232A">
        <w:rPr>
          <w:rFonts w:asciiTheme="minorHAnsi" w:hAnsiTheme="minorHAnsi"/>
          <w:b w:val="0"/>
          <w:i w:val="0"/>
          <w:sz w:val="22"/>
          <w:szCs w:val="22"/>
        </w:rPr>
        <w:t>:</w:t>
      </w:r>
    </w:p>
    <w:p w14:paraId="73CBF968" w14:textId="7D89936C" w:rsidR="002E0A03" w:rsidRDefault="002E0A03" w:rsidP="002E0A03">
      <w:pPr>
        <w:pStyle w:val="TitleHeading"/>
        <w:spacing w:after="0"/>
        <w:ind w:left="360" w:right="630"/>
        <w:rPr>
          <w:rFonts w:asciiTheme="minorHAnsi" w:hAnsiTheme="minorHAnsi"/>
          <w:b w:val="0"/>
          <w:i w:val="0"/>
          <w:sz w:val="22"/>
          <w:szCs w:val="22"/>
        </w:rPr>
      </w:pPr>
      <w:r>
        <w:rPr>
          <w:rFonts w:asciiTheme="minorHAnsi" w:hAnsiTheme="minorHAnsi"/>
          <w:i w:val="0"/>
          <w:sz w:val="22"/>
          <w:szCs w:val="22"/>
        </w:rPr>
        <w:t>Policy Homepage</w:t>
      </w:r>
      <w:r w:rsidRPr="00A6683A">
        <w:rPr>
          <w:rFonts w:asciiTheme="minorHAnsi" w:hAnsiTheme="minorHAnsi"/>
          <w:b w:val="0"/>
          <w:i w:val="0"/>
          <w:sz w:val="22"/>
          <w:szCs w:val="22"/>
        </w:rPr>
        <w:t>:</w:t>
      </w:r>
      <w:r>
        <w:rPr>
          <w:rFonts w:asciiTheme="minorHAnsi" w:hAnsiTheme="minorHAnsi"/>
          <w:b w:val="0"/>
          <w:i w:val="0"/>
          <w:sz w:val="22"/>
          <w:szCs w:val="22"/>
        </w:rPr>
        <w:t xml:space="preserve"> Policy Library location for policy and related information</w:t>
      </w:r>
      <w:r w:rsidR="00272D4B">
        <w:rPr>
          <w:rFonts w:asciiTheme="minorHAnsi" w:hAnsiTheme="minorHAnsi"/>
          <w:b w:val="0"/>
          <w:i w:val="0"/>
          <w:sz w:val="22"/>
          <w:szCs w:val="22"/>
        </w:rPr>
        <w:t xml:space="preserve"> (provided by DTS)</w:t>
      </w:r>
    </w:p>
    <w:p w14:paraId="732C0BE1" w14:textId="77777777" w:rsidR="002E0A03" w:rsidRPr="00352076" w:rsidRDefault="002E0A03" w:rsidP="002E0A03">
      <w:pPr>
        <w:pStyle w:val="TitleHeading"/>
        <w:spacing w:after="0"/>
        <w:ind w:left="360" w:right="630"/>
        <w:rPr>
          <w:rFonts w:asciiTheme="minorHAnsi" w:hAnsiTheme="minorHAnsi"/>
          <w:b w:val="0"/>
          <w:i w:val="0"/>
          <w:sz w:val="22"/>
          <w:szCs w:val="22"/>
        </w:rPr>
      </w:pPr>
      <w:r>
        <w:rPr>
          <w:rFonts w:asciiTheme="minorHAnsi" w:hAnsiTheme="minorHAnsi"/>
          <w:i w:val="0"/>
          <w:sz w:val="22"/>
          <w:szCs w:val="22"/>
        </w:rPr>
        <w:t>Resources and Related University Policies:</w:t>
      </w:r>
      <w:r>
        <w:rPr>
          <w:rFonts w:asciiTheme="minorHAnsi" w:hAnsiTheme="minorHAnsi"/>
          <w:b w:val="0"/>
          <w:i w:val="0"/>
          <w:sz w:val="22"/>
          <w:szCs w:val="22"/>
        </w:rPr>
        <w:t xml:space="preserve"> Forms, procedures or instructions, related policies</w:t>
      </w:r>
    </w:p>
    <w:p w14:paraId="7BD0B5BD" w14:textId="77777777" w:rsidR="002E0A03" w:rsidRPr="00A8232A" w:rsidRDefault="002E0A03" w:rsidP="002E0A03">
      <w:pPr>
        <w:pStyle w:val="TitleHeading"/>
        <w:spacing w:after="0"/>
        <w:ind w:left="360" w:right="630"/>
        <w:rPr>
          <w:rFonts w:asciiTheme="minorHAnsi" w:hAnsiTheme="minorHAnsi"/>
          <w:b w:val="0"/>
          <w:i w:val="0"/>
          <w:sz w:val="22"/>
          <w:szCs w:val="22"/>
        </w:rPr>
      </w:pPr>
    </w:p>
    <w:p w14:paraId="10D90F5F" w14:textId="77777777" w:rsidR="002E0A03" w:rsidRPr="00A8232A" w:rsidRDefault="002E0A03" w:rsidP="002E0A03">
      <w:pPr>
        <w:pStyle w:val="TitleHeading"/>
        <w:spacing w:after="0"/>
        <w:ind w:left="360" w:right="630"/>
        <w:rPr>
          <w:rFonts w:asciiTheme="minorHAnsi" w:hAnsiTheme="minorHAnsi"/>
          <w:b w:val="0"/>
          <w:i w:val="0"/>
          <w:sz w:val="22"/>
          <w:szCs w:val="22"/>
        </w:rPr>
      </w:pPr>
      <w:r w:rsidRPr="00717821">
        <w:rPr>
          <w:rFonts w:asciiTheme="minorHAnsi" w:hAnsiTheme="minorHAnsi"/>
          <w:sz w:val="22"/>
          <w:szCs w:val="22"/>
          <w:u w:val="single"/>
        </w:rPr>
        <w:t>Policy Body Containing the Following</w:t>
      </w:r>
      <w:r w:rsidRPr="00A8232A">
        <w:rPr>
          <w:rFonts w:asciiTheme="minorHAnsi" w:hAnsiTheme="minorHAnsi"/>
          <w:b w:val="0"/>
          <w:i w:val="0"/>
          <w:sz w:val="22"/>
          <w:szCs w:val="22"/>
        </w:rPr>
        <w:t xml:space="preserve">: </w:t>
      </w:r>
    </w:p>
    <w:p w14:paraId="722F5ECA" w14:textId="4839362C" w:rsidR="002E0A03" w:rsidRDefault="002E0A03" w:rsidP="002E0A03">
      <w:pPr>
        <w:pStyle w:val="TitleHeading"/>
        <w:spacing w:after="0"/>
        <w:ind w:left="360" w:right="630"/>
        <w:rPr>
          <w:rFonts w:asciiTheme="minorHAnsi" w:hAnsiTheme="minorHAnsi"/>
          <w:i w:val="0"/>
          <w:sz w:val="22"/>
          <w:szCs w:val="22"/>
        </w:rPr>
      </w:pPr>
      <w:r>
        <w:rPr>
          <w:rFonts w:asciiTheme="minorHAnsi" w:hAnsiTheme="minorHAnsi"/>
          <w:i w:val="0"/>
          <w:sz w:val="22"/>
          <w:szCs w:val="22"/>
        </w:rPr>
        <w:t xml:space="preserve">Policy Summary: </w:t>
      </w:r>
      <w:r w:rsidRPr="00A6683A">
        <w:rPr>
          <w:rFonts w:asciiTheme="minorHAnsi" w:hAnsiTheme="minorHAnsi"/>
          <w:b w:val="0"/>
          <w:i w:val="0"/>
          <w:sz w:val="22"/>
          <w:szCs w:val="22"/>
        </w:rPr>
        <w:t>Brief introduction or description of the policy</w:t>
      </w:r>
      <w:r w:rsidR="00272D4B">
        <w:rPr>
          <w:rFonts w:asciiTheme="minorHAnsi" w:hAnsiTheme="minorHAnsi"/>
          <w:b w:val="0"/>
          <w:i w:val="0"/>
          <w:sz w:val="22"/>
          <w:szCs w:val="22"/>
        </w:rPr>
        <w:t>, usually one sentence</w:t>
      </w:r>
      <w:r>
        <w:rPr>
          <w:rFonts w:asciiTheme="minorHAnsi" w:hAnsiTheme="minorHAnsi"/>
          <w:i w:val="0"/>
          <w:sz w:val="22"/>
          <w:szCs w:val="22"/>
        </w:rPr>
        <w:t>.</w:t>
      </w:r>
    </w:p>
    <w:p w14:paraId="1E545CD4" w14:textId="77777777" w:rsidR="002E0A03" w:rsidRPr="00A8232A" w:rsidRDefault="002E0A03" w:rsidP="002E0A03">
      <w:pPr>
        <w:pStyle w:val="TitleHeading"/>
        <w:spacing w:after="0"/>
        <w:ind w:left="360" w:right="630"/>
        <w:rPr>
          <w:rFonts w:asciiTheme="minorHAnsi" w:hAnsiTheme="minorHAnsi"/>
          <w:b w:val="0"/>
          <w:i w:val="0"/>
          <w:sz w:val="22"/>
          <w:szCs w:val="22"/>
        </w:rPr>
      </w:pPr>
      <w:r w:rsidRPr="00A8232A">
        <w:rPr>
          <w:rFonts w:asciiTheme="minorHAnsi" w:hAnsiTheme="minorHAnsi"/>
          <w:i w:val="0"/>
          <w:sz w:val="22"/>
          <w:szCs w:val="22"/>
        </w:rPr>
        <w:t>Purpose</w:t>
      </w:r>
      <w:r w:rsidRPr="00A8232A">
        <w:rPr>
          <w:rFonts w:asciiTheme="minorHAnsi" w:hAnsiTheme="minorHAnsi"/>
          <w:b w:val="0"/>
          <w:i w:val="0"/>
          <w:sz w:val="22"/>
          <w:szCs w:val="22"/>
        </w:rPr>
        <w:t xml:space="preserve">: Purpose of the policy or reason why the policy is important. </w:t>
      </w:r>
    </w:p>
    <w:p w14:paraId="2579E4CB" w14:textId="3E8E52BA" w:rsidR="002E0A03" w:rsidRDefault="002E0A03" w:rsidP="002E0A03">
      <w:pPr>
        <w:pStyle w:val="TitleHeading"/>
        <w:spacing w:after="0"/>
        <w:ind w:left="360" w:right="630"/>
        <w:contextualSpacing/>
        <w:rPr>
          <w:rFonts w:asciiTheme="minorHAnsi" w:hAnsiTheme="minorHAnsi"/>
          <w:b w:val="0"/>
          <w:i w:val="0"/>
          <w:sz w:val="22"/>
          <w:szCs w:val="22"/>
        </w:rPr>
      </w:pPr>
    </w:p>
    <w:p w14:paraId="504B06ED" w14:textId="55E0161E" w:rsidR="002E0A03" w:rsidRPr="00A8232A" w:rsidRDefault="002E0A03" w:rsidP="002E0A03">
      <w:pPr>
        <w:pStyle w:val="TitleHeading"/>
        <w:spacing w:after="0"/>
        <w:ind w:left="360" w:right="630"/>
        <w:contextualSpacing/>
        <w:rPr>
          <w:rFonts w:asciiTheme="minorHAnsi" w:hAnsiTheme="minorHAnsi"/>
          <w:b w:val="0"/>
          <w:i w:val="0"/>
          <w:sz w:val="22"/>
          <w:szCs w:val="22"/>
        </w:rPr>
      </w:pPr>
      <w:r w:rsidRPr="00717821">
        <w:rPr>
          <w:rFonts w:asciiTheme="minorHAnsi" w:hAnsiTheme="minorHAnsi"/>
          <w:i w:val="0"/>
          <w:sz w:val="22"/>
          <w:szCs w:val="22"/>
        </w:rPr>
        <w:t>Scope</w:t>
      </w:r>
      <w:r>
        <w:rPr>
          <w:rFonts w:asciiTheme="minorHAnsi" w:hAnsiTheme="minorHAnsi"/>
          <w:b w:val="0"/>
          <w:i w:val="0"/>
          <w:sz w:val="22"/>
          <w:szCs w:val="22"/>
        </w:rPr>
        <w:t>: The scope of the policy, including specific exclusions.</w:t>
      </w:r>
      <w:r w:rsidR="00272D4B">
        <w:rPr>
          <w:rFonts w:asciiTheme="minorHAnsi" w:hAnsiTheme="minorHAnsi"/>
          <w:b w:val="0"/>
          <w:i w:val="0"/>
          <w:sz w:val="22"/>
          <w:szCs w:val="22"/>
        </w:rPr>
        <w:t xml:space="preserve">  Scope may include persons covered, location or jurisdiction to which the policy applies, or subject matter.</w:t>
      </w:r>
    </w:p>
    <w:p w14:paraId="0C174B60" w14:textId="184D5E67" w:rsidR="003C2A7C" w:rsidRDefault="002E0A03" w:rsidP="002E0A03">
      <w:pPr>
        <w:pStyle w:val="TitleHeading"/>
        <w:ind w:left="360" w:right="630"/>
        <w:contextualSpacing/>
        <w:rPr>
          <w:rFonts w:asciiTheme="minorHAnsi" w:hAnsiTheme="minorHAnsi"/>
          <w:b w:val="0"/>
          <w:i w:val="0"/>
          <w:sz w:val="22"/>
          <w:szCs w:val="22"/>
        </w:rPr>
      </w:pPr>
      <w:r w:rsidRPr="00A8232A">
        <w:rPr>
          <w:rFonts w:asciiTheme="minorHAnsi" w:hAnsiTheme="minorHAnsi"/>
          <w:i w:val="0"/>
          <w:sz w:val="22"/>
          <w:szCs w:val="22"/>
        </w:rPr>
        <w:t>Definitions</w:t>
      </w:r>
      <w:r w:rsidRPr="00A8232A">
        <w:rPr>
          <w:rFonts w:asciiTheme="minorHAnsi" w:hAnsiTheme="minorHAnsi"/>
          <w:b w:val="0"/>
          <w:i w:val="0"/>
          <w:sz w:val="22"/>
          <w:szCs w:val="22"/>
        </w:rPr>
        <w:t>: Meaning and interpretation of terms used in the policy.</w:t>
      </w:r>
      <w:r w:rsidR="00272D4B">
        <w:rPr>
          <w:rFonts w:asciiTheme="minorHAnsi" w:hAnsiTheme="minorHAnsi"/>
          <w:b w:val="0"/>
          <w:i w:val="0"/>
          <w:sz w:val="22"/>
          <w:szCs w:val="22"/>
        </w:rPr>
        <w:t xml:space="preserve"> Consider whether there are legal definitions, terms of art, or university-specific language the user should know.</w:t>
      </w:r>
    </w:p>
    <w:p w14:paraId="6955A15D" w14:textId="202020E3" w:rsidR="002E0A03" w:rsidRPr="00A8232A" w:rsidRDefault="003C2A7C" w:rsidP="002E0A03">
      <w:pPr>
        <w:pStyle w:val="TitleHeading"/>
        <w:ind w:left="360" w:right="630"/>
        <w:contextualSpacing/>
        <w:rPr>
          <w:rFonts w:asciiTheme="minorHAnsi" w:hAnsiTheme="minorHAnsi"/>
          <w:b w:val="0"/>
          <w:i w:val="0"/>
          <w:sz w:val="22"/>
          <w:szCs w:val="22"/>
        </w:rPr>
      </w:pPr>
      <w:r w:rsidRPr="00A8232A">
        <w:rPr>
          <w:rFonts w:asciiTheme="minorHAnsi" w:hAnsiTheme="minorHAnsi"/>
          <w:i w:val="0"/>
          <w:sz w:val="22"/>
          <w:szCs w:val="22"/>
        </w:rPr>
        <w:t>Policy</w:t>
      </w:r>
      <w:r w:rsidRPr="00A8232A">
        <w:rPr>
          <w:rFonts w:asciiTheme="minorHAnsi" w:hAnsiTheme="minorHAnsi"/>
          <w:b w:val="0"/>
          <w:i w:val="0"/>
          <w:sz w:val="22"/>
          <w:szCs w:val="22"/>
        </w:rPr>
        <w:t>: Statement of what is required by the policy</w:t>
      </w:r>
      <w:r w:rsidR="002E0A03" w:rsidRPr="00A8232A">
        <w:rPr>
          <w:rFonts w:asciiTheme="minorHAnsi" w:hAnsiTheme="minorHAnsi"/>
          <w:b w:val="0"/>
          <w:i w:val="0"/>
          <w:sz w:val="22"/>
          <w:szCs w:val="22"/>
        </w:rPr>
        <w:t xml:space="preserve"> </w:t>
      </w:r>
    </w:p>
    <w:p w14:paraId="7D09E90A" w14:textId="77777777" w:rsidR="002E0A03" w:rsidRPr="00A8232A" w:rsidRDefault="002E0A03" w:rsidP="002E0A03">
      <w:pPr>
        <w:pStyle w:val="TitleHeading"/>
        <w:ind w:left="360" w:right="630"/>
        <w:contextualSpacing/>
        <w:rPr>
          <w:rFonts w:asciiTheme="minorHAnsi" w:hAnsiTheme="minorHAnsi"/>
          <w:i w:val="0"/>
          <w:sz w:val="22"/>
          <w:szCs w:val="22"/>
        </w:rPr>
      </w:pPr>
      <w:r>
        <w:rPr>
          <w:rFonts w:asciiTheme="minorHAnsi" w:hAnsiTheme="minorHAnsi"/>
          <w:i w:val="0"/>
          <w:sz w:val="22"/>
          <w:szCs w:val="22"/>
        </w:rPr>
        <w:t xml:space="preserve">Policy History: </w:t>
      </w:r>
      <w:r w:rsidRPr="007F7A41">
        <w:rPr>
          <w:rFonts w:asciiTheme="minorHAnsi" w:hAnsiTheme="minorHAnsi"/>
          <w:b w:val="0"/>
          <w:i w:val="0"/>
          <w:sz w:val="22"/>
          <w:szCs w:val="22"/>
        </w:rPr>
        <w:t>Dates last reviewed or edited</w:t>
      </w:r>
    </w:p>
    <w:p w14:paraId="003E1148" w14:textId="3CA5FF9F" w:rsidR="002E0A03" w:rsidRPr="00A8232A" w:rsidRDefault="00904856" w:rsidP="002E0A03">
      <w:pPr>
        <w:pStyle w:val="TitleHeading"/>
        <w:spacing w:after="0"/>
        <w:rPr>
          <w:rFonts w:asciiTheme="minorHAnsi" w:hAnsiTheme="minorHAnsi"/>
          <w:b w:val="0"/>
          <w:i w:val="0"/>
          <w:sz w:val="22"/>
          <w:szCs w:val="22"/>
        </w:rPr>
      </w:pPr>
      <w:r>
        <w:rPr>
          <w:rFonts w:asciiTheme="minorHAnsi" w:hAnsiTheme="minorHAnsi"/>
          <w:b w:val="0"/>
          <w:i w:val="0"/>
          <w:sz w:val="22"/>
          <w:szCs w:val="22"/>
        </w:rPr>
        <w:t xml:space="preserve"> </w:t>
      </w:r>
    </w:p>
    <w:sectPr w:rsidR="002E0A03" w:rsidRPr="00A82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483C"/>
    <w:multiLevelType w:val="hybridMultilevel"/>
    <w:tmpl w:val="A96AE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30F35"/>
    <w:multiLevelType w:val="hybridMultilevel"/>
    <w:tmpl w:val="4BF45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5D4641"/>
    <w:multiLevelType w:val="hybridMultilevel"/>
    <w:tmpl w:val="4BF45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03"/>
    <w:rsid w:val="000943F2"/>
    <w:rsid w:val="00105CE0"/>
    <w:rsid w:val="00145831"/>
    <w:rsid w:val="00157C57"/>
    <w:rsid w:val="00272D4B"/>
    <w:rsid w:val="00297BB4"/>
    <w:rsid w:val="002E0A03"/>
    <w:rsid w:val="00355845"/>
    <w:rsid w:val="003C2A7C"/>
    <w:rsid w:val="003E24C8"/>
    <w:rsid w:val="00721D59"/>
    <w:rsid w:val="008D08C2"/>
    <w:rsid w:val="00904856"/>
    <w:rsid w:val="00A14A67"/>
    <w:rsid w:val="00BD773C"/>
    <w:rsid w:val="00BF2B85"/>
    <w:rsid w:val="00C571E8"/>
    <w:rsid w:val="00CB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5323"/>
  <w15:docId w15:val="{1C6A8420-57DE-4895-B80D-5EE576C2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ing">
    <w:name w:val="Title Heading"/>
    <w:basedOn w:val="Normal"/>
    <w:link w:val="TitleHeadingChar"/>
    <w:qFormat/>
    <w:rsid w:val="002E0A03"/>
    <w:pPr>
      <w:suppressAutoHyphens/>
      <w:spacing w:after="240" w:line="240" w:lineRule="auto"/>
    </w:pPr>
    <w:rPr>
      <w:rFonts w:ascii="Times New Roman" w:eastAsia="Times New Roman" w:hAnsi="Times New Roman" w:cs="Times New Roman"/>
      <w:b/>
      <w:i/>
      <w:sz w:val="28"/>
      <w:szCs w:val="24"/>
    </w:rPr>
  </w:style>
  <w:style w:type="character" w:customStyle="1" w:styleId="TitleHeadingChar">
    <w:name w:val="Title Heading Char"/>
    <w:basedOn w:val="DefaultParagraphFont"/>
    <w:link w:val="TitleHeading"/>
    <w:rsid w:val="002E0A03"/>
    <w:rPr>
      <w:rFonts w:ascii="Times New Roman" w:eastAsia="Times New Roman" w:hAnsi="Times New Roman" w:cs="Times New Roman"/>
      <w:b/>
      <w:i/>
      <w:sz w:val="28"/>
      <w:szCs w:val="24"/>
    </w:rPr>
  </w:style>
  <w:style w:type="character" w:styleId="Hyperlink">
    <w:name w:val="Hyperlink"/>
    <w:basedOn w:val="DefaultParagraphFont"/>
    <w:uiPriority w:val="99"/>
    <w:unhideWhenUsed/>
    <w:rsid w:val="002E0A03"/>
    <w:rPr>
      <w:color w:val="0563C1" w:themeColor="hyperlink"/>
      <w:u w:val="single"/>
    </w:rPr>
  </w:style>
  <w:style w:type="character" w:styleId="CommentReference">
    <w:name w:val="annotation reference"/>
    <w:basedOn w:val="DefaultParagraphFont"/>
    <w:uiPriority w:val="99"/>
    <w:semiHidden/>
    <w:unhideWhenUsed/>
    <w:rsid w:val="002E0A03"/>
    <w:rPr>
      <w:sz w:val="16"/>
      <w:szCs w:val="16"/>
    </w:rPr>
  </w:style>
  <w:style w:type="paragraph" w:styleId="CommentText">
    <w:name w:val="annotation text"/>
    <w:basedOn w:val="Normal"/>
    <w:link w:val="CommentTextChar"/>
    <w:uiPriority w:val="99"/>
    <w:semiHidden/>
    <w:unhideWhenUsed/>
    <w:rsid w:val="002E0A03"/>
    <w:pPr>
      <w:suppressAutoHyphens/>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E0A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E0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A0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04856"/>
    <w:pPr>
      <w:suppressAutoHyphens w:val="0"/>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048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745741">
      <w:bodyDiv w:val="1"/>
      <w:marLeft w:val="0"/>
      <w:marRight w:val="0"/>
      <w:marTop w:val="0"/>
      <w:marBottom w:val="0"/>
      <w:divBdr>
        <w:top w:val="none" w:sz="0" w:space="0" w:color="auto"/>
        <w:left w:val="none" w:sz="0" w:space="0" w:color="auto"/>
        <w:bottom w:val="none" w:sz="0" w:space="0" w:color="auto"/>
        <w:right w:val="none" w:sz="0" w:space="0" w:color="auto"/>
      </w:divBdr>
    </w:div>
    <w:div w:id="19004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policies@drak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Drake University</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Overberg</dc:creator>
  <cp:lastModifiedBy>Andrea McDonough</cp:lastModifiedBy>
  <cp:revision>2</cp:revision>
  <cp:lastPrinted>2015-11-19T19:25:00Z</cp:lastPrinted>
  <dcterms:created xsi:type="dcterms:W3CDTF">2017-10-17T20:16:00Z</dcterms:created>
  <dcterms:modified xsi:type="dcterms:W3CDTF">2017-10-17T20:16:00Z</dcterms:modified>
</cp:coreProperties>
</file>